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BDF840B">
      <w:pPr>
        <w:widowControl/>
        <w:spacing w:line="720" w:lineRule="exact"/>
        <w:jc w:val="center"/>
        <w:rPr>
          <w:rFonts w:hint="eastAsia" w:ascii="黑体" w:hAnsi="黑体" w:eastAsia="黑体" w:cs="黑体"/>
          <w:sz w:val="36"/>
          <w:szCs w:val="32"/>
        </w:rPr>
      </w:pPr>
      <w:r>
        <w:rPr>
          <w:rFonts w:hint="eastAsia" w:ascii="方正小标宋_GBK" w:hAnsi="方正小标宋_GBK" w:eastAsia="方正小标宋_GBK" w:cs="方正小标宋_GBK"/>
          <w:kern w:val="0"/>
          <w:sz w:val="44"/>
          <w:szCs w:val="44"/>
          <w:lang w:val="en-US" w:eastAsia="zh-CN"/>
        </w:rPr>
        <w:t>询价单</w:t>
      </w:r>
    </w:p>
    <w:p w14:paraId="2158D5F8">
      <w:pPr>
        <w:widowControl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项目名称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：浙江省科技馆建筑消防设施及电气安全年度检测服务</w:t>
      </w:r>
    </w:p>
    <w:p w14:paraId="7EAF2A9C">
      <w:pPr>
        <w:widowControl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工程内容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：本馆为高层公共建筑，建筑高度40.7米，建筑面积30450平方米，地上6层。委托具备资质的第三方检测机构开展建筑电气消防安全年度检测，检测内容包括浙江省科技馆全馆建筑消防设施、建筑电气系统，包含火灾自动报警系统、自动喷水灭火系统、消火栓给水灭火系统、消防通讯系统、防火分隔、消防供配电设施、消防电梯、电气供配电装置、室内低压配电系统等全套检测内容；出具加盖检验检测专用章的正式建筑电气消防安全检测报告，满足消防管理、场馆安全运维存档及备查要求。</w:t>
      </w:r>
    </w:p>
    <w:p w14:paraId="18D943BC">
      <w:pPr>
        <w:widowControl/>
        <w:spacing w:line="600" w:lineRule="exact"/>
        <w:ind w:firstLine="640" w:firstLineChars="200"/>
        <w:jc w:val="both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供应商报价：</w:t>
      </w:r>
    </w:p>
    <w:tbl>
      <w:tblPr>
        <w:tblStyle w:val="4"/>
        <w:tblW w:w="9480" w:type="dxa"/>
        <w:jc w:val="center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708"/>
        <w:gridCol w:w="1240"/>
        <w:gridCol w:w="2665"/>
        <w:gridCol w:w="962"/>
        <w:gridCol w:w="976"/>
        <w:gridCol w:w="1257"/>
        <w:gridCol w:w="1672"/>
      </w:tblGrid>
      <w:tr w14:paraId="2F84E2BF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81" w:hRule="atLeast"/>
          <w:jc w:val="center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083D71">
            <w:pPr>
              <w:widowControl/>
              <w:jc w:val="center"/>
              <w:textAlignment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129F017"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名称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0EC8C9A"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型号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3DDADFAA"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数量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0C35002"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单价（万元）</w:t>
            </w: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FE108A3"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合计（万元）</w:t>
            </w: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715199F">
            <w:pPr>
              <w:jc w:val="center"/>
              <w:rPr>
                <w:rFonts w:hint="eastAsia" w:ascii="仿宋_GB2312" w:hAnsi="仿宋_GB2312" w:eastAsia="仿宋_GB2312" w:cs="仿宋_GB2312"/>
                <w:b/>
                <w:color w:val="00000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</w:rPr>
              <w:t>备注</w:t>
            </w:r>
          </w:p>
        </w:tc>
      </w:tr>
      <w:tr w14:paraId="79644AD4">
        <w:tblPrEx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92" w:hRule="atLeast"/>
          <w:jc w:val="center"/>
        </w:trPr>
        <w:tc>
          <w:tcPr>
            <w:tcW w:w="7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FB8824">
            <w:pPr>
              <w:widowControl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2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27A27CE2">
            <w:pPr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sz w:val="24"/>
              </w:rPr>
              <w:t>建筑电气消防安全检测服务</w:t>
            </w:r>
          </w:p>
        </w:tc>
        <w:tc>
          <w:tcPr>
            <w:tcW w:w="26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1F9DBF99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sz w:val="24"/>
              </w:rPr>
              <w:t>—</w:t>
            </w:r>
          </w:p>
        </w:tc>
        <w:tc>
          <w:tcPr>
            <w:tcW w:w="9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1CC0DBA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sz w:val="24"/>
              </w:rPr>
              <w:t>1项</w:t>
            </w:r>
          </w:p>
        </w:tc>
        <w:tc>
          <w:tcPr>
            <w:tcW w:w="9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C375471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25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41AF2B8D">
            <w:pPr>
              <w:jc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6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826890A">
            <w:pPr>
              <w:jc w:val="left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sz w:val="24"/>
              </w:rPr>
              <w:t>由具备资质的第三方检测机构实施，含四类项目检测及加盖检验检测专用章的正式报告</w:t>
            </w:r>
          </w:p>
        </w:tc>
      </w:tr>
    </w:tbl>
    <w:p w14:paraId="196A08CA">
      <w:pPr>
        <w:widowControl/>
        <w:spacing w:line="600" w:lineRule="exact"/>
        <w:jc w:val="right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合计总价（含税含人工）：______________________________</w:t>
      </w:r>
    </w:p>
    <w:p w14:paraId="13DFFCCF">
      <w:pPr>
        <w:widowControl/>
        <w:spacing w:line="600" w:lineRule="exact"/>
        <w:jc w:val="center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>报价单位名称（盖章）：</w:t>
      </w:r>
    </w:p>
    <w:p w14:paraId="12F2595C">
      <w:pPr>
        <w:widowControl/>
        <w:spacing w:line="600" w:lineRule="exact"/>
        <w:jc w:val="center"/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val="en-US" w:eastAsia="zh-CN"/>
        </w:rPr>
        <w:t xml:space="preserve">    日  期：      年   月   日</w:t>
      </w:r>
    </w:p>
    <w:p w14:paraId="765ACED3">
      <w:pPr>
        <w:spacing w:line="480" w:lineRule="auto"/>
        <w:ind w:right="420"/>
        <w:jc w:val="right"/>
        <w:rPr>
          <w:rFonts w:hint="eastAsia" w:ascii="宋体" w:hAnsi="宋体" w:cs="宋体"/>
          <w:color w:val="000000"/>
          <w:kern w:val="0"/>
          <w:sz w:val="24"/>
        </w:rPr>
      </w:pPr>
    </w:p>
    <w:p w14:paraId="14BD5B88">
      <w:pPr>
        <w:spacing w:line="480" w:lineRule="auto"/>
        <w:ind w:right="420"/>
        <w:rPr>
          <w:rFonts w:hint="eastAsia" w:ascii="宋体" w:hAnsi="宋体" w:cs="宋体"/>
          <w:color w:val="000000"/>
          <w:kern w:val="0"/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TrackMove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commondata" w:val="eyJoZGlkIjoiODViY2JkMjU3NGYzZTEwMzZmMGFkZWViYmNkYWU3NDIifQ=="/>
  </w:docVars>
  <w:rsids>
    <w:rsidRoot w:val="0969152B"/>
    <w:rsid w:val="00563C08"/>
    <w:rsid w:val="0969152B"/>
    <w:rsid w:val="201E4470"/>
    <w:rsid w:val="316A13A8"/>
    <w:rsid w:val="332A43F2"/>
    <w:rsid w:val="5C395CEE"/>
    <w:rsid w:val="68334237"/>
    <w:rsid w:val="72AC1A40"/>
    <w:rsid w:val="76F52148"/>
    <w:rsid w:val="7A3A5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363</Words>
  <Characters>399</Characters>
  <Lines>3</Lines>
  <Paragraphs>1</Paragraphs>
  <TotalTime>5</TotalTime>
  <ScaleCrop>false</ScaleCrop>
  <LinksUpToDate>false</LinksUpToDate>
  <CharactersWithSpaces>417</CharactersWithSpaces>
  <Application>WPS Office_12.1.0.28488_F1E327BC-269C-435d-A152-05C5408002CA</Application>
  <DocSecurity>4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2026-09-21T01:30:00Z</dcterms:created>
  <dc:creator>龙的传人</dc:creator>
  <cp:lastModifiedBy>Paranoid</cp:lastModifiedBy>
  <dcterms:modified xsi:type="dcterms:W3CDTF">2026-09-21T09:01:18Z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ABFEDB9CBFC64DCEBE7DD5B58F98F172</vt:lpwstr>
  </property>
  <property fmtid="{D5CDD505-2E9C-101B-9397-08002B2CF9AE}" pid="4" name="KSOTemplateDocerSaveRecord">
    <vt:lpwstr>eyJoZGlkIjoiYmFhMGIyMGU4M2NlY2NlNDhjYWUxNzg5OTA2MmI0NWQiLCJ1c2VySWQiOiI0NzcwOTIxOTMifQ==</vt:lpwstr>
  </property>
</Properties>
</file>