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特色场馆、特色学校申报指南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1、申报网址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“风启学林”主题社区网址：https://www.fqxl.cn/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该社区由中国科学技术协会主办，是开展“科学家故事众创空间”相关工作指定网络平台。</w:t>
      </w:r>
    </w:p>
    <w:p>
      <w:pP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2、注册登录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drawing>
          <wp:inline distT="0" distB="0" distL="114300" distR="114300">
            <wp:extent cx="5266690" cy="2394585"/>
            <wp:effectExtent l="0" t="0" r="10160" b="5715"/>
            <wp:docPr id="1" name="图片 1" descr="mmexport1787217100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mmexport178721710024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94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3、身份切换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登录完成后，点击网页右上角账号名，选择“身份切换”，并选择第一个身份——“众创空间”。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drawing>
          <wp:inline distT="0" distB="0" distL="114300" distR="114300">
            <wp:extent cx="5145405" cy="2360295"/>
            <wp:effectExtent l="0" t="0" r="17145" b="1905"/>
            <wp:docPr id="3" name="图片 3" descr="mmexport1787217113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mmexport178721711350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45405" cy="2360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drawing>
          <wp:inline distT="0" distB="0" distL="114300" distR="114300">
            <wp:extent cx="5142865" cy="2359025"/>
            <wp:effectExtent l="0" t="0" r="635" b="3175"/>
            <wp:docPr id="2" name="图片 2" descr="mmexport17872171204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mmexport178721712047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42865" cy="235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4、加入众创空间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再次点击网页右上角账号名，选择“账号设置”，并选择 “+加入众创空间”。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drawing>
          <wp:inline distT="0" distB="0" distL="114300" distR="114300">
            <wp:extent cx="5259705" cy="2384425"/>
            <wp:effectExtent l="0" t="0" r="17145" b="15875"/>
            <wp:docPr id="4" name="图片 4" descr="mmexport1787217151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mmexport178721715153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238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5、 申报众创空间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页面点击：“申报科学家故事众创空间（工作办公室）”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drawing>
          <wp:inline distT="0" distB="0" distL="114300" distR="114300">
            <wp:extent cx="5262880" cy="2446020"/>
            <wp:effectExtent l="0" t="0" r="13970" b="11430"/>
            <wp:docPr id="5" name="图片 5" descr="mmexport1787217162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mmexport178721716226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6、填写报名信息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进入</w:t>
      </w:r>
      <w:r>
        <w:rPr>
          <w:rFonts w:hint="default" w:asciiTheme="minorEastAsia" w:hAnsiTheme="minorEastAsia" w:cstheme="minorEastAsia"/>
          <w:sz w:val="28"/>
          <w:szCs w:val="28"/>
        </w:rPr>
        <w:t>“科学家故事众创空间”申报---“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申报单位信息</w:t>
      </w:r>
      <w:r>
        <w:rPr>
          <w:rFonts w:hint="default" w:asciiTheme="minorEastAsia" w:hAnsiTheme="minorEastAsia" w:cstheme="minorEastAsia"/>
          <w:sz w:val="28"/>
          <w:szCs w:val="28"/>
        </w:rPr>
        <w:t>”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28"/>
          <w:szCs w:val="28"/>
        </w:rPr>
        <w:t>界面，填写相关信息。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· </w:t>
      </w:r>
      <w:r>
        <w:rPr>
          <w:rFonts w:hint="default" w:asciiTheme="minorEastAsia" w:hAnsiTheme="minorEastAsia" w:cstheme="minorEastAsia"/>
          <w:sz w:val="28"/>
          <w:szCs w:val="28"/>
        </w:rPr>
        <w:t>浙江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省各学校请选择 “特色学校”；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·</w:t>
      </w:r>
      <w:r>
        <w:rPr>
          <w:rFonts w:hint="default" w:asciiTheme="minorEastAsia" w:hAnsiTheme="minorEastAsia" w:cstheme="minorEastAsia"/>
          <w:sz w:val="28"/>
          <w:szCs w:val="28"/>
        </w:rPr>
        <w:t xml:space="preserve"> 浙江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省各科技类场馆、科普教育基地、科学家精神教育基地请选择 “特色场馆”。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  随后在页面下方的工作办公室名称选择 “</w:t>
      </w:r>
      <w:r>
        <w:rPr>
          <w:rFonts w:hint="default" w:asciiTheme="minorEastAsia" w:hAnsiTheme="minorEastAsia" w:cstheme="minorEastAsia"/>
          <w:sz w:val="28"/>
          <w:szCs w:val="28"/>
        </w:rPr>
        <w:t>浙江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省科技馆”。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drawing>
          <wp:inline distT="0" distB="0" distL="114300" distR="114300">
            <wp:extent cx="5272405" cy="2853055"/>
            <wp:effectExtent l="0" t="0" r="4445" b="4445"/>
            <wp:docPr id="6" name="图片 6" descr="mmexport17872171707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mmexport178721717072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85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注： 不同用户身份申报页面不同，填写信息后不可更改，请务必认真核对并准确填写。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其他未尽事项请登录网站查看操作指南。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文泉驿微米黑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4A1947CF"/>
    <w:rsid w:val="8B37D3AC"/>
    <w:rsid w:val="AEDF5063"/>
    <w:rsid w:val="F6DF8E21"/>
    <w:rsid w:val="FF6A5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Office_11.1.0.10702_F1E327BC-269C-435d-A152-05C5408002CA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2018-07-12T07:11:00Z</dcterms:created>
  <dc:creator>d</dc:creator>
  <cp:lastModifiedBy>X</cp:lastModifiedBy>
  <dcterms:modified xsi:type="dcterms:W3CDTF">2026-08-22T09:52:41Z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2052-11.1.0.10702</vt:lpwstr>
  </property>
</Properties>
</file>